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E" w:rsidRDefault="002B33DE" w:rsidP="002B33DE">
      <w:pPr>
        <w:pStyle w:val="a3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</w:t>
      </w:r>
    </w:p>
    <w:p w:rsidR="002B33DE" w:rsidRDefault="002B33DE" w:rsidP="002B33DE">
      <w:pPr>
        <w:pStyle w:val="a3"/>
        <w:ind w:left="4253"/>
        <w:rPr>
          <w:rFonts w:ascii="Times New Roman" w:hAnsi="Times New Roman"/>
          <w:sz w:val="26"/>
          <w:szCs w:val="26"/>
        </w:rPr>
      </w:pPr>
    </w:p>
    <w:p w:rsidR="002B33DE" w:rsidRDefault="002B33DE" w:rsidP="002B33DE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порядке сообщения муниципальными служащими органов местного самоуправления Репьёвского муниципального района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B33DE" w:rsidRDefault="002B33DE" w:rsidP="002B33DE">
      <w:pPr>
        <w:pStyle w:val="a3"/>
        <w:spacing w:line="360" w:lineRule="auto"/>
        <w:ind w:left="4253"/>
        <w:jc w:val="both"/>
        <w:rPr>
          <w:rFonts w:ascii="Times New Roman" w:hAnsi="Times New Roman"/>
          <w:sz w:val="26"/>
          <w:szCs w:val="26"/>
        </w:rPr>
      </w:pPr>
    </w:p>
    <w:p w:rsidR="002B33DE" w:rsidRDefault="002B33DE" w:rsidP="002B33DE">
      <w:pPr>
        <w:pBdr>
          <w:top w:val="single" w:sz="4" w:space="1" w:color="auto"/>
        </w:pBdr>
        <w:spacing w:after="480"/>
        <w:ind w:right="6521"/>
        <w:jc w:val="center"/>
        <w:rPr>
          <w:sz w:val="26"/>
          <w:szCs w:val="26"/>
        </w:rPr>
      </w:pPr>
      <w:r>
        <w:rPr>
          <w:sz w:val="26"/>
          <w:szCs w:val="26"/>
        </w:rPr>
        <w:t>(отметка об ознакомлении)</w:t>
      </w:r>
    </w:p>
    <w:p w:rsidR="002B33DE" w:rsidRDefault="002B33DE" w:rsidP="002B33DE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Главе Репьёвского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Воронежской области</w:t>
      </w:r>
    </w:p>
    <w:p w:rsidR="002B33DE" w:rsidRDefault="002B33DE" w:rsidP="002B33DE">
      <w:pPr>
        <w:ind w:left="4248" w:firstLine="708"/>
        <w:rPr>
          <w:sz w:val="26"/>
          <w:szCs w:val="26"/>
        </w:rPr>
      </w:pPr>
    </w:p>
    <w:p w:rsidR="002B33DE" w:rsidRDefault="002B33DE" w:rsidP="002B33DE">
      <w:pPr>
        <w:ind w:left="4248" w:firstLine="5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  <w:r>
        <w:t>(Ф.И.О., замещаемая должность)</w:t>
      </w:r>
    </w:p>
    <w:p w:rsidR="002B33DE" w:rsidRDefault="002B33DE" w:rsidP="002B33DE">
      <w:pPr>
        <w:spacing w:after="240"/>
        <w:jc w:val="center"/>
        <w:rPr>
          <w:b/>
          <w:bCs/>
          <w:sz w:val="16"/>
          <w:szCs w:val="16"/>
        </w:rPr>
      </w:pPr>
    </w:p>
    <w:p w:rsidR="002B33DE" w:rsidRDefault="002B33DE" w:rsidP="002B33D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2B33DE" w:rsidRDefault="002B33DE" w:rsidP="002B33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подчеркнуть).</w:t>
      </w:r>
    </w:p>
    <w:p w:rsidR="002B33DE" w:rsidRDefault="002B33DE" w:rsidP="002B33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</w:t>
      </w:r>
      <w:r>
        <w:rPr>
          <w:sz w:val="26"/>
          <w:szCs w:val="26"/>
        </w:rPr>
        <w:br/>
        <w:t xml:space="preserve">        Должностные обязанности, на исполнение которых влияет или может повлиять личная заинтересованность:  </w:t>
      </w:r>
    </w:p>
    <w:p w:rsidR="002B33DE" w:rsidRDefault="002B33DE" w:rsidP="002B33D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B33DE" w:rsidRDefault="002B33DE" w:rsidP="002B33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</w:t>
      </w:r>
      <w:r>
        <w:rPr>
          <w:sz w:val="26"/>
          <w:szCs w:val="26"/>
        </w:rPr>
        <w:br/>
      </w:r>
    </w:p>
    <w:tbl>
      <w:tblPr>
        <w:tblW w:w="93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454"/>
        <w:gridCol w:w="227"/>
        <w:gridCol w:w="1587"/>
        <w:gridCol w:w="397"/>
        <w:gridCol w:w="397"/>
        <w:gridCol w:w="595"/>
        <w:gridCol w:w="2720"/>
        <w:gridCol w:w="2782"/>
      </w:tblGrid>
      <w:tr w:rsidR="002B33DE" w:rsidTr="002B33DE">
        <w:tc>
          <w:tcPr>
            <w:tcW w:w="187" w:type="dxa"/>
            <w:vAlign w:val="bottom"/>
          </w:tcPr>
          <w:p w:rsidR="002B33DE" w:rsidRDefault="002B33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vAlign w:val="bottom"/>
            <w:hideMark/>
          </w:tcPr>
          <w:p w:rsidR="002B33DE" w:rsidRDefault="002B3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«_»</w:t>
            </w:r>
          </w:p>
        </w:tc>
        <w:tc>
          <w:tcPr>
            <w:tcW w:w="227" w:type="dxa"/>
            <w:vAlign w:val="bottom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bottom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</w:p>
        </w:tc>
        <w:tc>
          <w:tcPr>
            <w:tcW w:w="397" w:type="dxa"/>
            <w:vAlign w:val="bottom"/>
            <w:hideMark/>
          </w:tcPr>
          <w:p w:rsidR="002B33DE" w:rsidRDefault="002B33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vAlign w:val="bottom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vAlign w:val="bottom"/>
            <w:hideMark/>
          </w:tcPr>
          <w:p w:rsidR="002B33DE" w:rsidRDefault="002B33DE">
            <w:pPr>
              <w:ind w:left="5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722" w:type="dxa"/>
            <w:vAlign w:val="bottom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    </w:t>
            </w:r>
          </w:p>
        </w:tc>
        <w:tc>
          <w:tcPr>
            <w:tcW w:w="2784" w:type="dxa"/>
            <w:vAlign w:val="bottom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</w:tc>
      </w:tr>
      <w:tr w:rsidR="002B33DE" w:rsidTr="002B33DE">
        <w:tc>
          <w:tcPr>
            <w:tcW w:w="187" w:type="dxa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B33DE" w:rsidRDefault="002B33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2B33DE" w:rsidRDefault="002B33DE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2722" w:type="dxa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 лица, направляющего уведомление)</w:t>
            </w:r>
          </w:p>
        </w:tc>
        <w:tc>
          <w:tcPr>
            <w:tcW w:w="2784" w:type="dxa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2B33DE" w:rsidRDefault="002B33DE" w:rsidP="002B33DE">
      <w:pPr>
        <w:pStyle w:val="a3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2B33DE" w:rsidRDefault="002B33DE" w:rsidP="002B33DE">
      <w:pPr>
        <w:pStyle w:val="a3"/>
        <w:ind w:left="4253"/>
        <w:rPr>
          <w:rFonts w:ascii="Times New Roman" w:hAnsi="Times New Roman"/>
          <w:sz w:val="26"/>
          <w:szCs w:val="26"/>
        </w:rPr>
      </w:pPr>
    </w:p>
    <w:p w:rsidR="002B33DE" w:rsidRDefault="002B33DE" w:rsidP="002B33DE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порядке сообщения муниципальными служащими органов местного самоуправления Репьёвского муниципального района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B33DE" w:rsidRDefault="002B33DE" w:rsidP="002B33DE">
      <w:pPr>
        <w:pBdr>
          <w:top w:val="single" w:sz="4" w:space="1" w:color="auto"/>
        </w:pBdr>
        <w:spacing w:after="480"/>
        <w:ind w:righ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(отметка об ознакомлении)</w:t>
      </w:r>
    </w:p>
    <w:p w:rsidR="002B33DE" w:rsidRDefault="002B33DE" w:rsidP="002B33DE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Репьёвского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Воронежской области</w:t>
      </w:r>
    </w:p>
    <w:p w:rsidR="002B33DE" w:rsidRDefault="002B33DE" w:rsidP="002B33DE">
      <w:pPr>
        <w:ind w:left="4248" w:firstLine="5"/>
        <w:jc w:val="center"/>
      </w:pPr>
      <w:r>
        <w:t>__________________________________________</w:t>
      </w:r>
    </w:p>
    <w:p w:rsidR="002B33DE" w:rsidRDefault="002B33DE" w:rsidP="002B33DE">
      <w:pPr>
        <w:ind w:left="4248" w:firstLine="5"/>
        <w:jc w:val="center"/>
      </w:pPr>
      <w:r>
        <w:t>(Ф.И.О., замещаемая должность)</w:t>
      </w:r>
    </w:p>
    <w:p w:rsidR="002B33DE" w:rsidRDefault="002B33DE" w:rsidP="002B33DE">
      <w:pPr>
        <w:spacing w:after="240"/>
        <w:jc w:val="center"/>
        <w:rPr>
          <w:b/>
          <w:bCs/>
          <w:sz w:val="28"/>
          <w:szCs w:val="28"/>
        </w:rPr>
      </w:pPr>
    </w:p>
    <w:p w:rsidR="002B33DE" w:rsidRDefault="002B33DE" w:rsidP="002B33D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 возникновении личной заинтересованности</w:t>
      </w:r>
      <w:r>
        <w:rPr>
          <w:b/>
          <w:bCs/>
          <w:sz w:val="28"/>
          <w:szCs w:val="28"/>
        </w:rPr>
        <w:br/>
        <w:t>при исполнении должностных обязанностей,</w:t>
      </w:r>
      <w:r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B33DE" w:rsidRDefault="002B33DE" w:rsidP="002B3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2B33DE" w:rsidRDefault="002B33DE" w:rsidP="002B3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</w:p>
    <w:p w:rsidR="002B33DE" w:rsidRDefault="002B33DE" w:rsidP="002B3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2B33DE" w:rsidRDefault="002B33DE" w:rsidP="002B33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B33DE" w:rsidRDefault="002B33DE" w:rsidP="002B3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</w:p>
    <w:p w:rsidR="002B33DE" w:rsidRDefault="002B33DE" w:rsidP="002B33DE">
      <w:pPr>
        <w:spacing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sz w:val="28"/>
          <w:szCs w:val="28"/>
        </w:rPr>
        <w:lastRenderedPageBreak/>
        <w:t>муниципальных  служащих и урегулированию конфликта интересов при рассмотрении настоящего уведомления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tbl>
      <w:tblPr>
        <w:tblW w:w="93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454"/>
        <w:gridCol w:w="227"/>
        <w:gridCol w:w="1587"/>
        <w:gridCol w:w="397"/>
        <w:gridCol w:w="397"/>
        <w:gridCol w:w="595"/>
        <w:gridCol w:w="2720"/>
        <w:gridCol w:w="2782"/>
      </w:tblGrid>
      <w:tr w:rsidR="002B33DE" w:rsidTr="002B33DE">
        <w:tc>
          <w:tcPr>
            <w:tcW w:w="187" w:type="dxa"/>
            <w:vAlign w:val="bottom"/>
          </w:tcPr>
          <w:p w:rsidR="002B33DE" w:rsidRDefault="002B33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vAlign w:val="bottom"/>
            <w:hideMark/>
          </w:tcPr>
          <w:p w:rsidR="002B33DE" w:rsidRDefault="002B3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«_»</w:t>
            </w:r>
          </w:p>
        </w:tc>
        <w:tc>
          <w:tcPr>
            <w:tcW w:w="227" w:type="dxa"/>
            <w:vAlign w:val="bottom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bottom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</w:p>
        </w:tc>
        <w:tc>
          <w:tcPr>
            <w:tcW w:w="397" w:type="dxa"/>
            <w:vAlign w:val="bottom"/>
            <w:hideMark/>
          </w:tcPr>
          <w:p w:rsidR="002B33DE" w:rsidRDefault="002B33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vAlign w:val="bottom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vAlign w:val="bottom"/>
            <w:hideMark/>
          </w:tcPr>
          <w:p w:rsidR="002B33DE" w:rsidRDefault="002B33DE">
            <w:pPr>
              <w:ind w:left="5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722" w:type="dxa"/>
            <w:vAlign w:val="bottom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    </w:t>
            </w:r>
          </w:p>
        </w:tc>
        <w:tc>
          <w:tcPr>
            <w:tcW w:w="2784" w:type="dxa"/>
            <w:vAlign w:val="bottom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</w:tc>
      </w:tr>
      <w:tr w:rsidR="002B33DE" w:rsidTr="002B33DE">
        <w:tc>
          <w:tcPr>
            <w:tcW w:w="187" w:type="dxa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B33DE" w:rsidRDefault="002B33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2B33DE" w:rsidRDefault="002B33DE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2722" w:type="dxa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 лица, направляющего уведомление)</w:t>
            </w:r>
          </w:p>
        </w:tc>
        <w:tc>
          <w:tcPr>
            <w:tcW w:w="2784" w:type="dxa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2B33DE" w:rsidRDefault="002B33DE" w:rsidP="002B33DE">
      <w:pPr>
        <w:pStyle w:val="a3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2B33DE" w:rsidRDefault="002B33DE" w:rsidP="002B33DE">
      <w:pPr>
        <w:pStyle w:val="a3"/>
        <w:ind w:left="4253"/>
        <w:rPr>
          <w:rFonts w:ascii="Times New Roman" w:hAnsi="Times New Roman"/>
          <w:sz w:val="26"/>
          <w:szCs w:val="26"/>
        </w:rPr>
      </w:pPr>
    </w:p>
    <w:p w:rsidR="002B33DE" w:rsidRDefault="002B33DE" w:rsidP="002B33DE">
      <w:pPr>
        <w:pStyle w:val="a3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порядке сообщения муниципальными служащими органов местного самоуправления Репьёвского муниципального района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B33DE" w:rsidRDefault="002B33DE" w:rsidP="002B33DE">
      <w:pPr>
        <w:pBdr>
          <w:top w:val="single" w:sz="4" w:space="1" w:color="auto"/>
        </w:pBdr>
        <w:spacing w:after="480"/>
        <w:ind w:righ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(отметка об ознакомлении)</w:t>
      </w:r>
    </w:p>
    <w:p w:rsidR="002B33DE" w:rsidRDefault="002B33DE" w:rsidP="002B33DE">
      <w:pPr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контрольно-счетной палаты Репьёвского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 Воронежской области</w:t>
      </w:r>
    </w:p>
    <w:p w:rsidR="002B33DE" w:rsidRDefault="002B33DE" w:rsidP="002B33DE">
      <w:pPr>
        <w:ind w:left="4248" w:firstLine="5"/>
        <w:jc w:val="center"/>
      </w:pPr>
      <w:r>
        <w:t>__________________________________________</w:t>
      </w:r>
    </w:p>
    <w:p w:rsidR="002B33DE" w:rsidRDefault="002B33DE" w:rsidP="002B33DE">
      <w:pPr>
        <w:ind w:left="4248" w:firstLine="5"/>
        <w:jc w:val="center"/>
      </w:pPr>
      <w:r>
        <w:t>(Ф.И.О., замещаемая должность)</w:t>
      </w:r>
    </w:p>
    <w:p w:rsidR="002B33DE" w:rsidRDefault="002B33DE" w:rsidP="002B33DE">
      <w:pPr>
        <w:spacing w:after="240"/>
        <w:jc w:val="center"/>
        <w:rPr>
          <w:b/>
          <w:bCs/>
          <w:sz w:val="28"/>
          <w:szCs w:val="28"/>
        </w:rPr>
      </w:pPr>
    </w:p>
    <w:p w:rsidR="002B33DE" w:rsidRDefault="002B33DE" w:rsidP="002B33DE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z w:val="28"/>
          <w:szCs w:val="28"/>
        </w:rPr>
        <w:br/>
        <w:t>о возникновении личной заинтересованности</w:t>
      </w:r>
      <w:r>
        <w:rPr>
          <w:b/>
          <w:bCs/>
          <w:sz w:val="28"/>
          <w:szCs w:val="28"/>
        </w:rPr>
        <w:br/>
        <w:t>при исполнении должностных обязанностей,</w:t>
      </w:r>
      <w:r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B33DE" w:rsidRDefault="002B33DE" w:rsidP="002B3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2B33DE" w:rsidRDefault="002B33DE" w:rsidP="002B3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</w:p>
    <w:p w:rsidR="002B33DE" w:rsidRDefault="002B33DE" w:rsidP="002B3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2B33DE" w:rsidRDefault="002B33DE" w:rsidP="002B33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B33DE" w:rsidRDefault="002B33DE" w:rsidP="002B33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</w:p>
    <w:p w:rsidR="002B33DE" w:rsidRDefault="002B33DE" w:rsidP="002B33DE">
      <w:pPr>
        <w:spacing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sz w:val="28"/>
          <w:szCs w:val="28"/>
        </w:rPr>
        <w:lastRenderedPageBreak/>
        <w:t>муниципальных  служащих и урегулированию конфликта интересов при рассмотрении настоящего уведомления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tbl>
      <w:tblPr>
        <w:tblW w:w="93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"/>
        <w:gridCol w:w="454"/>
        <w:gridCol w:w="227"/>
        <w:gridCol w:w="1587"/>
        <w:gridCol w:w="397"/>
        <w:gridCol w:w="397"/>
        <w:gridCol w:w="595"/>
        <w:gridCol w:w="2720"/>
        <w:gridCol w:w="2782"/>
      </w:tblGrid>
      <w:tr w:rsidR="002B33DE" w:rsidTr="002B33DE">
        <w:tc>
          <w:tcPr>
            <w:tcW w:w="187" w:type="dxa"/>
            <w:vAlign w:val="bottom"/>
          </w:tcPr>
          <w:p w:rsidR="002B33DE" w:rsidRDefault="002B33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vAlign w:val="bottom"/>
            <w:hideMark/>
          </w:tcPr>
          <w:p w:rsidR="002B33DE" w:rsidRDefault="002B33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«_»</w:t>
            </w:r>
          </w:p>
        </w:tc>
        <w:tc>
          <w:tcPr>
            <w:tcW w:w="227" w:type="dxa"/>
            <w:vAlign w:val="bottom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bottom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</w:p>
        </w:tc>
        <w:tc>
          <w:tcPr>
            <w:tcW w:w="397" w:type="dxa"/>
            <w:vAlign w:val="bottom"/>
            <w:hideMark/>
          </w:tcPr>
          <w:p w:rsidR="002B33DE" w:rsidRDefault="002B33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vAlign w:val="bottom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vAlign w:val="bottom"/>
            <w:hideMark/>
          </w:tcPr>
          <w:p w:rsidR="002B33DE" w:rsidRDefault="002B33DE">
            <w:pPr>
              <w:ind w:left="5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722" w:type="dxa"/>
            <w:vAlign w:val="bottom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    </w:t>
            </w:r>
          </w:p>
        </w:tc>
        <w:tc>
          <w:tcPr>
            <w:tcW w:w="2784" w:type="dxa"/>
            <w:vAlign w:val="bottom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</w:tc>
      </w:tr>
      <w:tr w:rsidR="002B33DE" w:rsidTr="002B33DE">
        <w:tc>
          <w:tcPr>
            <w:tcW w:w="187" w:type="dxa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B33DE" w:rsidRDefault="002B33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B33DE" w:rsidRDefault="002B33DE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2B33DE" w:rsidRDefault="002B33DE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2722" w:type="dxa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 лица, направляющего уведомление)</w:t>
            </w:r>
          </w:p>
        </w:tc>
        <w:tc>
          <w:tcPr>
            <w:tcW w:w="2784" w:type="dxa"/>
            <w:hideMark/>
          </w:tcPr>
          <w:p w:rsidR="002B33DE" w:rsidRDefault="002B33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2B33DE" w:rsidRDefault="002B33DE" w:rsidP="002B33DE">
      <w:pPr>
        <w:autoSpaceDE w:val="0"/>
        <w:autoSpaceDN w:val="0"/>
        <w:adjustRightInd w:val="0"/>
        <w:ind w:firstLine="709"/>
        <w:jc w:val="both"/>
      </w:pPr>
    </w:p>
    <w:p w:rsidR="0003446B" w:rsidRDefault="0003446B">
      <w:bookmarkStart w:id="0" w:name="_GoBack"/>
      <w:bookmarkEnd w:id="0"/>
    </w:p>
    <w:sectPr w:rsidR="0003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41"/>
    <w:rsid w:val="0003446B"/>
    <w:rsid w:val="002B33DE"/>
    <w:rsid w:val="008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3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3</cp:revision>
  <dcterms:created xsi:type="dcterms:W3CDTF">2022-12-27T15:18:00Z</dcterms:created>
  <dcterms:modified xsi:type="dcterms:W3CDTF">2022-12-27T15:19:00Z</dcterms:modified>
</cp:coreProperties>
</file>