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E3" w:rsidRPr="0072741E" w:rsidRDefault="00EF21E3" w:rsidP="00EF21E3">
      <w:pPr>
        <w:shd w:val="clear" w:color="auto" w:fill="FBFBFB"/>
        <w:spacing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bookmarkStart w:id="0" w:name="_GoBack"/>
      <w:r w:rsidRPr="0072741E">
        <w:rPr>
          <w:rFonts w:ascii="Times New Roman" w:eastAsia="Times New Roman" w:hAnsi="Times New Roman" w:cs="Times New Roman"/>
          <w:b/>
          <w:bCs/>
          <w:color w:val="5F5E5E"/>
          <w:sz w:val="28"/>
          <w:szCs w:val="28"/>
          <w:bdr w:val="none" w:sz="0" w:space="0" w:color="auto" w:frame="1"/>
          <w:lang w:eastAsia="ru-RU"/>
        </w:rPr>
        <w:t>Правовая основа борьбы с экстремизмом и терроризмом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Экстремизм и терроризм в любых формах своих проявлений превратились в одну из самых опасных проблем, с которыми человечество вошло в XXI столетие.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Терроризм представляет реальную угрозу национальной безопасности страны: похищение людей, взятие заложников, случаи угона самолетов, взрывы бомб, акты насилия в этно-конфессиональных конфликтах, прямые угрозы их реализация и т.д. Поэтому проблема противодействия терроризму и экстремизму в Российской Федерации – это одна из наиболее важных задач обеспечения безопасности на государственном уровне.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Российское законодательство, как и международное, ориентировано на охрану прав личности, обеспечение стабильности государственных структур. В настоящее время в России имеется ряд нормативно-правовых актов, содержащих нормы, обеспечивающие борьбу с распространением экстремизма и терроризма.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Правовую основу борьбы с экстремизмом и терроризмом составляют: Конституция Российской Федерации, Уголовный кодекс Российской Федерации, Кодекс Российской Федерации об административных правонарушениях, Федеральные Законы: «О противодействии экстремистской деятельности», «О противодействии терроризму», «О прокуратуре Российской Федерации», «О чрезвычайном положении», «О политических партиях», «Об общественных объединениях», Концепция «Противодействия терроризма в Российской Федерации».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Положение статьи 13 Конституции Российской Федерации запрещает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 Также часть 2 статьи 29 Конституции не допускает пропаганду или агитацию, возбуждающую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деятельности, в частности под терроризмом понимается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 xml:space="preserve">насильственных действий. Экстремизм же представляет собой возбуждение социальной, расовой, национальной или религиозной розни; пропаганду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принадлежности,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или отношения к религии.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Кодекс Российской Федерации об административных правонарушениях предусматривает такие противоправные действия экстремистского характера, как: нарушение законодательства о свободе совести, свободе вероисповедания и о религиозных объединениях (ст. 5.26 КоАП РФ); пропаганда и публичное демонстрирование нацистской атрибутики или символики (ст. 20.3 КоАП РФ); производство и распространение экстремистских материалов (ст. 20.29 КоАП РФ), которые влекут за собой административные штрафы и аресты.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В Уголовном Кодексе Российской Федерации совершение преступлений по мотивам политической, идеологической, расовой, национальной или религиозной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ненависти,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или вражды либо по мотивам ненависти или вражды в отношении какой-либо социальной группы рассматривается в качестве отягчающего обстоятельства. Кроме того, УК РФ предусматривает отдельные виды преступлений, имеющих экстремистский характер независимо от наличия квалифицирующих признаков и отягчающих обстоятельств, такие как: статья 280 – публичные призывы к осуществлению экстремистской деятельности, статья 282 – возбуждение ненависти либо вражды, а равно унижение человеческого достоинства, статья 282.1 – организация экстремистского сообщества, статья 282.2 – организация деятельности экстремистской организации, статья 357 – геноцид. Указанные выше преступления наказываются штрафами, арестами, обязательными работами и лишением свободы вплоть до двадцати лет, а также пожизненным лишением свободы.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Действия и преступления, имеющие террористический характер регулируются исключительно Уголовным Кодексом Российской Федерации, а именно: статья 205 – террористический акт,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совершения указанных действий в тех же целях. К преступлениям террористического характера, помимо собственно террористического акта, закон относит содействие террористической деятельности (ст. 205.1 УК РФ), публичные призывы к осуществлению террористической деятельности или публичное оправдание терроризма (ст. 205.2 УК РФ), захват заложника (ст.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206 УК РФ), заведомо ложное сообщение об акте терроризма (ст. 207 УК РФ), организацию незаконного вооруженного формирования или участие в нем (ст. 208 УК РФ), посягательство на жизнь государственного или общественного деятеля (ст. 277 УК РФ) и нападение на лиц или учреждения, которые пользуются международной защитой (ст. 360 УК РФ). Данные преступления влекут за собой наказания в виде лишений свободы на разные сроки, вплоть до двадцати лет, а также пожизненное лишение свободы.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Опасность террористического акта заключается еще и в том, что к нему невозможно подготовиться заранее, поэтому гражданам следует всегда быть настороже.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настоящее время экстремизм и терроризм являются реальной угрозой национальной безопасности Российской Федерации.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Одним из ключевых направлений борьбы с экстремистскими и террористическими проявлениями в общественной среде выступает их профилактика.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Особенно важно проведение такой профилактической работы в среде молодежи, так как именно молодое поколение, в силу целого ряда различных факторов, является наиболее уязвимым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что,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Безусловно, проводить профилактику экстремизма и терроризма среди молодежи намного выгоднее, чем ликвидировать последствия подобных явлений. Можно, в частности, предложить следующие действия, направленные на уменьшение радикальных проявлений в молодежной среде: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Первое - проведение комплексных мероприятий по формированию правовой культуры в молодежной среде. В частности, этому могло бы способствовать существенное расширение юридической составляющей в воспитании и образовании. 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Второе -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Часть 2 статьи 19 Конституции Российской Федерации запрещает любые формы ограничения прав граждан по признакам социальной, расовой, национальной, языковой и религиозной принадлежности. И у каждого человека с детства должна закладываться мысль о том, что нужно уважать всех людей, независимо от каких - либо обстоятельств, нельзя делить людей по любым признакам. Это поможет противодействовать различным видам религиозного, национального и социального экстремизма.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Третье - совершенствование вопросов досуга и отдыха молодежи. Не секрет, что многие молодые люди попадают в различные радикальные организации во многом, из-за отсутствия желания, а нередко и возможности проводить свое свободное время с пользой для души и тела. В частности, государству необходимо заботиться о том, чтобы не только в крупных городах, но и в самых небольших населенных пунктах активно действовали клубы, дома культуры, кинотеатры, музеи и другие социально-культурные заведения. Необходимо также активнее пропагандировать в молодежной среде здоровый образ жизни, занятия спортом и физической культурой. Важно заметить, что перечисленные мероприятия должны быть доступны всей молодежи и в материальном плане.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Четвертое - повышение уровня социальной и материальной защищенности молодежи, помощь в трудоустройстве молодых специалистов, поддержка жилищных программ для молодежи.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Данные меры помогут молодым людям осознать, что государство заботится о них, и нет необходимости совершать противозаконные действия.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Наиболее эффективным средством массового информационного воздействия террористов на молодежь в последнее время становится Интернет. Причины популярности Интернета преступниками - легкий доступ к аудитории, обеспечение анонимной коммуникации, слабое регулирование этого вопроса на государственном уровне, глобальное распространение, высокая скорость передачи информации, дешевизна и простота в использовании, мультимедийные возможности.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 xml:space="preserve">Экстремистские ресурсы широко используют средства психологической войны, в том числе дезинформацию, запугивание, манипуляцию общественным сознанием, подмену понятий и фактов. На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Интернет-ресурсах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террористических организаций освещается психологический ущерб, наносимый государствам-объектам атаки в результате терактов.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Террористические организации, в том числе действующие в России, используют Интернет для вербовки новых членов, включая террористов-смертников из числа как исламистов, так и экстремистски настроенной молодежи с целью привлечения их сначала в радикальный ислам, а затем и в противоправную деятельность. Кроме того, Интернет используется для формирования лояльно настроенной среды, играющей активную роль в поддержке террористических организаций.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В настоящее время во всемирной сети представлены практически все типы организаций, применяющих в своей деятельности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экстремистские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и террористические методы. Число сайтов, содержащих материалы экстремистского характера, превышает семь тысяч, в том числе более ста пятидесяти русскоязычных, и оно постоянно растет.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аудитории. Так, параллельно с развитием сервисов мобильной связи делаются доступными скачивание экстремистской литературы на мобильный телефон, соответствующие E-</w:t>
      </w:r>
      <w:proofErr w:type="spellStart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mail</w:t>
      </w:r>
      <w:proofErr w:type="spellEnd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, MMS и SMS-рассылки и т.д.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Наряду с использованием новейших информационных технологий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экстремистскими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и террористическими организациями в целях вербовки молодежи также задействуются и традиционные каналы социального взаимодействия.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Значительным идеологическим ресурсом экстремистов, террористов и бандподполий является обучение молодых граждан России в зарубежных теологических учебных заведениях. Основная категория обучающихся - молодые люди в возрасте 20-25 лет.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Для противодействия этим негативным тенденциям органы государственной власти, местного самоуправления с привлечением возможности гражданского общества должны сосредоточить свои усилия на работе по следующим направлениям: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– информационно-аналитическое обеспечение противодействия терроризму и экстремизму (выпуск всевозможных памяток, брошюр, книг,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обращений, плакатов, социальной рекламы, объективные публикации в прессе о деятельности правоохранительных органов, оперативных штабов и антитеррористических комиссий, создание тематических документальных фильмов и видеороликов и т.д.);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пропагандистское обеспечение (своевременное доведение объективной информации о результатах деятельности в указанной сфере); контрпропагандистское (адекватная и своевременная реакция на дезинформацию, выступления, высказывания прекративших свою преступную деятельность главарей бандформирований, распространение листовок и пропагандистской литературы);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идеологическое (формирование религиозной и межнациональной терпимости, патриотизма, здорового образа жизни, приоритетов общечеловеческих ценностей и т.д.);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организационное (содействие деятельности общественных и религиозных объединений традиционной конструктивной, в том числе антитеррористической, направленности; взаимодействие со СМИ, проведение конференций, слётов, «круглых столов», конкурсов на лучшие материалы антитеррористического характера и т.д.);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образовательное направление (создание системы подготовки специалистов, в том числе из числа гражданских лиц, в области информационного противодействия терроризму).</w:t>
      </w:r>
    </w:p>
    <w:p w:rsidR="00EF21E3" w:rsidRPr="0072741E" w:rsidRDefault="00EF21E3" w:rsidP="00EF21E3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Подобную работу следует вести наступательно, в том числе отстаивая интересы России в этой области на международном уровне.</w:t>
      </w:r>
    </w:p>
    <w:bookmarkEnd w:id="0"/>
    <w:p w:rsidR="00611B58" w:rsidRDefault="00611B58"/>
    <w:sectPr w:rsidR="00611B58" w:rsidSect="005B7A6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CD"/>
    <w:rsid w:val="00096ECD"/>
    <w:rsid w:val="005B7A60"/>
    <w:rsid w:val="00611B58"/>
    <w:rsid w:val="00AC11ED"/>
    <w:rsid w:val="00E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D2366-97D9-4D67-9A3E-1C500859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2024-01-22T10:38:00Z</dcterms:created>
  <dcterms:modified xsi:type="dcterms:W3CDTF">2024-01-22T12:42:00Z</dcterms:modified>
</cp:coreProperties>
</file>